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CC" w:rsidRDefault="00161ACC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4C5A53" w:rsidRDefault="004C5A53" w:rsidP="004C5A53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161ACC" w:rsidRPr="00687B15" w:rsidRDefault="00161ACC" w:rsidP="004C5A53">
      <w:pPr>
        <w:pStyle w:val="a4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687B15">
        <w:rPr>
          <w:color w:val="000000" w:themeColor="text1"/>
          <w:sz w:val="28"/>
          <w:szCs w:val="28"/>
        </w:rPr>
        <w:t>Абрюшина</w:t>
      </w:r>
      <w:proofErr w:type="spellEnd"/>
      <w:r w:rsidRPr="00687B15">
        <w:rPr>
          <w:color w:val="000000" w:themeColor="text1"/>
          <w:sz w:val="28"/>
          <w:szCs w:val="28"/>
        </w:rPr>
        <w:t xml:space="preserve"> М. С. Экономика предприятия: учебник – М.: Дело и Сервис, 2013. – 528 с.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proofErr w:type="spellStart"/>
      <w:r w:rsidRPr="00687B15">
        <w:rPr>
          <w:color w:val="000000" w:themeColor="text1"/>
          <w:sz w:val="28"/>
          <w:szCs w:val="28"/>
        </w:rPr>
        <w:t>Абдукаримов</w:t>
      </w:r>
      <w:proofErr w:type="spellEnd"/>
      <w:r w:rsidRPr="00687B15">
        <w:rPr>
          <w:color w:val="000000" w:themeColor="text1"/>
          <w:sz w:val="28"/>
          <w:szCs w:val="28"/>
        </w:rPr>
        <w:t xml:space="preserve">, И.Т. Анализ финансового состояния и финансовых результатов предпринимательских структур: Учебное пособие / И.Т. </w:t>
      </w:r>
      <w:proofErr w:type="spellStart"/>
      <w:r w:rsidRPr="00687B15">
        <w:rPr>
          <w:color w:val="000000" w:themeColor="text1"/>
          <w:sz w:val="28"/>
          <w:szCs w:val="28"/>
        </w:rPr>
        <w:t>Абдукаримов</w:t>
      </w:r>
      <w:proofErr w:type="spellEnd"/>
      <w:r w:rsidRPr="00687B15">
        <w:rPr>
          <w:color w:val="000000" w:themeColor="text1"/>
          <w:sz w:val="28"/>
          <w:szCs w:val="28"/>
        </w:rPr>
        <w:t>, М.В. Беспалов. - М.: НИЦ ИНФРА-М, 2013. - 215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687B15">
        <w:rPr>
          <w:color w:val="000000" w:themeColor="text1"/>
          <w:sz w:val="28"/>
          <w:szCs w:val="28"/>
        </w:rPr>
        <w:t>Агекян</w:t>
      </w:r>
      <w:proofErr w:type="spellEnd"/>
      <w:r w:rsidRPr="00687B15">
        <w:rPr>
          <w:color w:val="000000" w:themeColor="text1"/>
          <w:sz w:val="28"/>
          <w:szCs w:val="28"/>
        </w:rPr>
        <w:t xml:space="preserve"> Л. С. Содержание анализа финансового состояния организации и решения, принимаемые на его основе [Текст] / Л. С. </w:t>
      </w:r>
      <w:proofErr w:type="spellStart"/>
      <w:r w:rsidRPr="00687B15">
        <w:rPr>
          <w:color w:val="000000" w:themeColor="text1"/>
          <w:sz w:val="28"/>
          <w:szCs w:val="28"/>
        </w:rPr>
        <w:t>Агекян</w:t>
      </w:r>
      <w:proofErr w:type="spellEnd"/>
      <w:r w:rsidRPr="00687B15">
        <w:rPr>
          <w:color w:val="000000" w:themeColor="text1"/>
          <w:sz w:val="28"/>
          <w:szCs w:val="28"/>
        </w:rPr>
        <w:t xml:space="preserve"> // Молодой ученый. — 2015. —329-331 c.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687B15">
        <w:rPr>
          <w:color w:val="000000" w:themeColor="text1"/>
          <w:sz w:val="28"/>
          <w:szCs w:val="28"/>
        </w:rPr>
        <w:t>Байдаирова</w:t>
      </w:r>
      <w:proofErr w:type="spellEnd"/>
      <w:r w:rsidRPr="00687B15">
        <w:rPr>
          <w:color w:val="000000" w:themeColor="text1"/>
          <w:sz w:val="28"/>
          <w:szCs w:val="28"/>
        </w:rPr>
        <w:t xml:space="preserve"> К. Б. Оценка финансового состояния организации [Текст] / К. Б. </w:t>
      </w:r>
      <w:proofErr w:type="spellStart"/>
      <w:r w:rsidRPr="00687B15">
        <w:rPr>
          <w:color w:val="000000" w:themeColor="text1"/>
          <w:sz w:val="28"/>
          <w:szCs w:val="28"/>
        </w:rPr>
        <w:t>Байдаирова</w:t>
      </w:r>
      <w:proofErr w:type="spellEnd"/>
      <w:r w:rsidRPr="00687B15">
        <w:rPr>
          <w:color w:val="000000" w:themeColor="text1"/>
          <w:sz w:val="28"/>
          <w:szCs w:val="28"/>
        </w:rPr>
        <w:t xml:space="preserve">, М. С. </w:t>
      </w:r>
      <w:proofErr w:type="spellStart"/>
      <w:r w:rsidRPr="00687B15">
        <w:rPr>
          <w:color w:val="000000" w:themeColor="text1"/>
          <w:sz w:val="28"/>
          <w:szCs w:val="28"/>
        </w:rPr>
        <w:t>Искакова</w:t>
      </w:r>
      <w:proofErr w:type="spellEnd"/>
      <w:r w:rsidRPr="00687B15">
        <w:rPr>
          <w:color w:val="000000" w:themeColor="text1"/>
          <w:sz w:val="28"/>
          <w:szCs w:val="28"/>
        </w:rPr>
        <w:t xml:space="preserve"> // Молодой ученый. — 2014. —244-246.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>Модели и методы управления персоналом: Российско-британское учебное пособие</w:t>
      </w:r>
      <w:proofErr w:type="gramStart"/>
      <w:r w:rsidRPr="00471D3F">
        <w:rPr>
          <w:color w:val="000000"/>
          <w:sz w:val="28"/>
          <w:szCs w:val="28"/>
          <w:shd w:val="clear" w:color="auto" w:fill="FFFFFF"/>
        </w:rPr>
        <w:t xml:space="preserve"> /П</w:t>
      </w:r>
      <w:proofErr w:type="gramEnd"/>
      <w:r w:rsidRPr="00471D3F">
        <w:rPr>
          <w:color w:val="000000"/>
          <w:sz w:val="28"/>
          <w:szCs w:val="28"/>
          <w:shd w:val="clear" w:color="auto" w:fill="FFFFFF"/>
        </w:rPr>
        <w:t>од ред. Е.Б. Моргунова (Серия «Библиотека журнала «Управление персоналом»). - М.: ЗАО «Бизнес-школа «Интел-Синтез», 2006.  464 с.</w:t>
      </w:r>
    </w:p>
    <w:p w:rsidR="00161ACC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contextualSpacing/>
        <w:jc w:val="both"/>
        <w:rPr>
          <w:noProof/>
          <w:color w:val="000000" w:themeColor="text1"/>
          <w:sz w:val="28"/>
          <w:szCs w:val="28"/>
        </w:rPr>
      </w:pPr>
      <w:proofErr w:type="spellStart"/>
      <w:r w:rsidRPr="00687B15">
        <w:rPr>
          <w:color w:val="000000" w:themeColor="text1"/>
          <w:sz w:val="28"/>
          <w:szCs w:val="28"/>
        </w:rPr>
        <w:t>Маркарьян</w:t>
      </w:r>
      <w:proofErr w:type="spellEnd"/>
      <w:r w:rsidRPr="00687B15">
        <w:rPr>
          <w:color w:val="000000" w:themeColor="text1"/>
          <w:sz w:val="28"/>
          <w:szCs w:val="28"/>
        </w:rPr>
        <w:t xml:space="preserve">, Э.А. Экономический анализ хозяйственной деятельности: Учебное пособие / Э.А. </w:t>
      </w:r>
      <w:proofErr w:type="spellStart"/>
      <w:r w:rsidRPr="00687B15">
        <w:rPr>
          <w:color w:val="000000" w:themeColor="text1"/>
          <w:sz w:val="28"/>
          <w:szCs w:val="28"/>
        </w:rPr>
        <w:t>Маркарьян</w:t>
      </w:r>
      <w:proofErr w:type="spellEnd"/>
      <w:r w:rsidRPr="00687B15">
        <w:rPr>
          <w:color w:val="000000" w:themeColor="text1"/>
          <w:sz w:val="28"/>
          <w:szCs w:val="28"/>
        </w:rPr>
        <w:t xml:space="preserve">, Г.П. Герасименко, С.Э. </w:t>
      </w:r>
      <w:proofErr w:type="spellStart"/>
      <w:r w:rsidRPr="00687B15">
        <w:rPr>
          <w:color w:val="000000" w:themeColor="text1"/>
          <w:sz w:val="28"/>
          <w:szCs w:val="28"/>
        </w:rPr>
        <w:t>Маркарьян</w:t>
      </w:r>
      <w:proofErr w:type="spellEnd"/>
      <w:r w:rsidRPr="00687B15">
        <w:rPr>
          <w:color w:val="000000" w:themeColor="text1"/>
          <w:sz w:val="28"/>
          <w:szCs w:val="28"/>
        </w:rPr>
        <w:t xml:space="preserve">. - М.: </w:t>
      </w:r>
      <w:proofErr w:type="spellStart"/>
      <w:r w:rsidRPr="00687B15">
        <w:rPr>
          <w:color w:val="000000" w:themeColor="text1"/>
          <w:sz w:val="28"/>
          <w:szCs w:val="28"/>
        </w:rPr>
        <w:t>КноРус</w:t>
      </w:r>
      <w:proofErr w:type="spellEnd"/>
      <w:r w:rsidRPr="00687B15">
        <w:rPr>
          <w:color w:val="000000" w:themeColor="text1"/>
          <w:sz w:val="28"/>
          <w:szCs w:val="28"/>
        </w:rPr>
        <w:t>, 2013. - 536 c.</w:t>
      </w:r>
    </w:p>
    <w:p w:rsidR="00161ACC" w:rsidRPr="00471D3F" w:rsidRDefault="00161ACC" w:rsidP="00161ACC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71D3F">
        <w:rPr>
          <w:color w:val="000000"/>
          <w:sz w:val="28"/>
          <w:szCs w:val="28"/>
          <w:shd w:val="clear" w:color="auto" w:fill="FFFFFF"/>
        </w:rPr>
        <w:t xml:space="preserve">Оплата труда в строительстве: [нормы, планирование, системы и формы оплаты труда, удержание и налогообложение, сроки выплаты и документооборот по учету, примеры расчета заработной платы] [Текст]/ Е. </w:t>
      </w:r>
      <w:proofErr w:type="spellStart"/>
      <w:r w:rsidRPr="00471D3F">
        <w:rPr>
          <w:color w:val="000000"/>
          <w:sz w:val="28"/>
          <w:szCs w:val="28"/>
          <w:shd w:val="clear" w:color="auto" w:fill="FFFFFF"/>
        </w:rPr>
        <w:t>Акилова</w:t>
      </w:r>
      <w:proofErr w:type="spellEnd"/>
      <w:r w:rsidRPr="00471D3F">
        <w:rPr>
          <w:color w:val="000000"/>
          <w:sz w:val="28"/>
          <w:szCs w:val="28"/>
          <w:shd w:val="clear" w:color="auto" w:fill="FFFFFF"/>
        </w:rPr>
        <w:t>// Аудит и налогообложение.- 2008. № 5. -С. 27-37.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>Савицкая, Г.В. Анализ хозяйственной деятельности: Учебное пособие / Г.В. Савицкая. - М.: НИЦ ИНФРА-М, 2013. - 284 c.</w:t>
      </w:r>
    </w:p>
    <w:p w:rsidR="00161ACC" w:rsidRPr="00687B15" w:rsidRDefault="00161ACC" w:rsidP="00161ACC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t xml:space="preserve">Управление человеческими ресурсами; 5 уроков </w:t>
      </w:r>
      <w:proofErr w:type="gramStart"/>
      <w:r w:rsidRPr="00687B15">
        <w:rPr>
          <w:color w:val="000000" w:themeColor="text1"/>
          <w:sz w:val="28"/>
          <w:szCs w:val="28"/>
        </w:rPr>
        <w:t>эффективного</w:t>
      </w:r>
      <w:proofErr w:type="gramEnd"/>
      <w:r w:rsidRPr="00687B15">
        <w:rPr>
          <w:color w:val="000000" w:themeColor="text1"/>
          <w:sz w:val="28"/>
          <w:szCs w:val="28"/>
        </w:rPr>
        <w:t xml:space="preserve"> </w:t>
      </w:r>
      <w:r w:rsidRPr="00687B15">
        <w:rPr>
          <w:color w:val="000000" w:themeColor="text1"/>
          <w:sz w:val="28"/>
          <w:szCs w:val="28"/>
          <w:lang w:val="en-US"/>
        </w:rPr>
        <w:t>HR</w:t>
      </w:r>
      <w:r w:rsidRPr="00687B15">
        <w:rPr>
          <w:color w:val="000000" w:themeColor="text1"/>
          <w:sz w:val="28"/>
          <w:szCs w:val="28"/>
        </w:rPr>
        <w:t>-менеджера; Макаров  И.К., М-Дело; 2011. - 232 c.</w:t>
      </w:r>
    </w:p>
    <w:p w:rsidR="008E000F" w:rsidRPr="00161ACC" w:rsidRDefault="00161ACC" w:rsidP="008E000F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687B15">
        <w:rPr>
          <w:color w:val="000000" w:themeColor="text1"/>
          <w:sz w:val="28"/>
          <w:szCs w:val="28"/>
        </w:rPr>
        <w:lastRenderedPageBreak/>
        <w:t>Управление конфликтными ситуациями. Диагностика, анализ и разрешение конфликтов. Вернера Регина, 2012. - 296 c.</w:t>
      </w:r>
    </w:p>
    <w:sectPr w:rsidR="008E000F" w:rsidRPr="00161ACC" w:rsidSect="00A12362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77" w:rsidRDefault="00755477" w:rsidP="00A12362">
      <w:r>
        <w:separator/>
      </w:r>
    </w:p>
  </w:endnote>
  <w:endnote w:type="continuationSeparator" w:id="0">
    <w:p w:rsidR="00755477" w:rsidRDefault="00755477" w:rsidP="00A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88225429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284752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12362" w:rsidRDefault="00A12362" w:rsidP="00A0241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EF529F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A12362" w:rsidRDefault="00A12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77" w:rsidRDefault="00755477" w:rsidP="00A12362">
      <w:r>
        <w:separator/>
      </w:r>
    </w:p>
  </w:footnote>
  <w:footnote w:type="continuationSeparator" w:id="0">
    <w:p w:rsidR="00755477" w:rsidRDefault="00755477" w:rsidP="00A1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1B7ED9"/>
    <w:multiLevelType w:val="hybridMultilevel"/>
    <w:tmpl w:val="3300111A"/>
    <w:lvl w:ilvl="0" w:tplc="003EC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E84B2D"/>
    <w:multiLevelType w:val="hybridMultilevel"/>
    <w:tmpl w:val="64D48856"/>
    <w:lvl w:ilvl="0" w:tplc="B79C5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7048E"/>
    <w:multiLevelType w:val="multilevel"/>
    <w:tmpl w:val="C43E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165ADA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2D16"/>
    <w:multiLevelType w:val="hybridMultilevel"/>
    <w:tmpl w:val="C71E44CE"/>
    <w:lvl w:ilvl="0" w:tplc="DEAC2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B2"/>
    <w:rsid w:val="00161ACC"/>
    <w:rsid w:val="002133DD"/>
    <w:rsid w:val="003E437B"/>
    <w:rsid w:val="004B68B2"/>
    <w:rsid w:val="004C5A53"/>
    <w:rsid w:val="006C6499"/>
    <w:rsid w:val="00722FE6"/>
    <w:rsid w:val="00755477"/>
    <w:rsid w:val="008737F8"/>
    <w:rsid w:val="008E000F"/>
    <w:rsid w:val="00A12362"/>
    <w:rsid w:val="00A92BCC"/>
    <w:rsid w:val="00AA3FA6"/>
    <w:rsid w:val="00AE6342"/>
    <w:rsid w:val="00C84C7A"/>
    <w:rsid w:val="00EA2EE7"/>
    <w:rsid w:val="00E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C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EE7"/>
    <w:pPr>
      <w:ind w:left="720"/>
      <w:contextualSpacing/>
    </w:pPr>
  </w:style>
  <w:style w:type="paragraph" w:customStyle="1" w:styleId="FR2">
    <w:name w:val="FR2"/>
    <w:rsid w:val="00A1236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2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2362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A12362"/>
  </w:style>
  <w:style w:type="paragraph" w:customStyle="1" w:styleId="enquiry-text">
    <w:name w:val="enquiry-text"/>
    <w:basedOn w:val="a"/>
    <w:rsid w:val="00A1236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12362"/>
    <w:rPr>
      <w:color w:val="0000FF"/>
      <w:u w:val="single"/>
    </w:rPr>
  </w:style>
  <w:style w:type="character" w:styleId="a9">
    <w:name w:val="Strong"/>
    <w:basedOn w:val="a0"/>
    <w:uiPriority w:val="22"/>
    <w:qFormat/>
    <w:rsid w:val="00A12362"/>
    <w:rPr>
      <w:b/>
      <w:bCs/>
    </w:rPr>
  </w:style>
  <w:style w:type="paragraph" w:styleId="aa">
    <w:name w:val="Normal (Web)"/>
    <w:basedOn w:val="a"/>
    <w:uiPriority w:val="99"/>
    <w:unhideWhenUsed/>
    <w:rsid w:val="00AE63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10</cp:revision>
  <dcterms:created xsi:type="dcterms:W3CDTF">2019-10-30T20:10:00Z</dcterms:created>
  <dcterms:modified xsi:type="dcterms:W3CDTF">2020-05-22T12:21:00Z</dcterms:modified>
</cp:coreProperties>
</file>